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ADE47" w14:textId="77777777" w:rsidR="006E5E60" w:rsidRDefault="00091783">
      <w:bookmarkStart w:id="0" w:name="_GoBack"/>
      <w:bookmarkEnd w:id="0"/>
      <w:r w:rsidRPr="00091783">
        <w:t>Vital Records</w:t>
      </w:r>
    </w:p>
    <w:p w14:paraId="5A6E17CB" w14:textId="77777777" w:rsidR="004369E1" w:rsidRDefault="004369E1"/>
    <w:p w14:paraId="4C93A3F5" w14:textId="77777777" w:rsidR="004369E1" w:rsidRDefault="004369E1" w:rsidP="004369E1">
      <w:pPr>
        <w:pStyle w:val="NormalWeb"/>
        <w:spacing w:before="0" w:beforeAutospacing="0" w:after="360" w:afterAutospacing="0" w:line="360" w:lineRule="atLeast"/>
        <w:rPr>
          <w:rFonts w:ascii="Lato Regular" w:hAnsi="Lato Regular"/>
          <w:color w:val="2B2B2B"/>
          <w:sz w:val="24"/>
          <w:szCs w:val="24"/>
        </w:rPr>
      </w:pPr>
      <w:r>
        <w:rPr>
          <w:rFonts w:ascii="Verdana" w:hAnsi="Verdana"/>
          <w:color w:val="2B2B2B"/>
          <w:sz w:val="17"/>
          <w:szCs w:val="17"/>
        </w:rPr>
        <w:t>The Vital Records Office of the San Benito County Health and Human Services Agency, Public Health Services processes the County’s Birth and Death Certificates, and Burial Permits. They provide certified copies of Certificates for those who were born or died in the County during the</w:t>
      </w:r>
      <w:r>
        <w:rPr>
          <w:rStyle w:val="apple-converted-space"/>
          <w:rFonts w:ascii="Verdana" w:hAnsi="Verdana"/>
          <w:color w:val="2B2B2B"/>
          <w:sz w:val="17"/>
          <w:szCs w:val="17"/>
        </w:rPr>
        <w:t> </w:t>
      </w:r>
      <w:r>
        <w:rPr>
          <w:rFonts w:ascii="Verdana" w:hAnsi="Verdana"/>
          <w:b/>
          <w:bCs/>
          <w:color w:val="2B2B2B"/>
          <w:sz w:val="17"/>
          <w:szCs w:val="17"/>
        </w:rPr>
        <w:t>current or previous year</w:t>
      </w:r>
      <w:r>
        <w:rPr>
          <w:rFonts w:ascii="Verdana" w:hAnsi="Verdana"/>
          <w:color w:val="2B2B2B"/>
          <w:sz w:val="17"/>
          <w:szCs w:val="17"/>
        </w:rPr>
        <w:t>. It is important to review the new guidelines for</w:t>
      </w:r>
      <w:r>
        <w:rPr>
          <w:rStyle w:val="apple-converted-space"/>
          <w:rFonts w:ascii="Verdana" w:hAnsi="Verdana"/>
          <w:color w:val="2B2B2B"/>
          <w:sz w:val="17"/>
          <w:szCs w:val="17"/>
        </w:rPr>
        <w:t> </w:t>
      </w:r>
      <w:hyperlink r:id="rId5" w:history="1">
        <w:r>
          <w:rPr>
            <w:rStyle w:val="Hyperlink"/>
            <w:rFonts w:ascii="Verdana" w:hAnsi="Verdana"/>
            <w:color w:val="24890D"/>
            <w:sz w:val="17"/>
            <w:szCs w:val="17"/>
            <w:u w:val="none"/>
          </w:rPr>
          <w:t>certified Birth Certificates</w:t>
        </w:r>
      </w:hyperlink>
      <w:r>
        <w:rPr>
          <w:rStyle w:val="apple-converted-space"/>
          <w:rFonts w:ascii="Verdana" w:hAnsi="Verdana"/>
          <w:color w:val="2B2B2B"/>
          <w:sz w:val="17"/>
          <w:szCs w:val="17"/>
        </w:rPr>
        <w:t> </w:t>
      </w:r>
      <w:r>
        <w:rPr>
          <w:rFonts w:ascii="Verdana" w:hAnsi="Verdana"/>
          <w:color w:val="2B2B2B"/>
          <w:sz w:val="17"/>
          <w:szCs w:val="17"/>
        </w:rPr>
        <w:t>and</w:t>
      </w:r>
      <w:r>
        <w:rPr>
          <w:rStyle w:val="apple-converted-space"/>
          <w:rFonts w:ascii="Verdana" w:hAnsi="Verdana"/>
          <w:color w:val="2B2B2B"/>
          <w:sz w:val="17"/>
          <w:szCs w:val="17"/>
        </w:rPr>
        <w:t> </w:t>
      </w:r>
      <w:hyperlink r:id="rId6" w:history="1">
        <w:r>
          <w:rPr>
            <w:rStyle w:val="Hyperlink"/>
            <w:rFonts w:ascii="Verdana" w:hAnsi="Verdana"/>
            <w:color w:val="24890D"/>
            <w:sz w:val="17"/>
            <w:szCs w:val="17"/>
            <w:u w:val="none"/>
          </w:rPr>
          <w:t>certified Death Certificates.</w:t>
        </w:r>
      </w:hyperlink>
    </w:p>
    <w:p w14:paraId="5705C658" w14:textId="77777777" w:rsidR="004369E1" w:rsidRDefault="004369E1" w:rsidP="004369E1">
      <w:pPr>
        <w:pStyle w:val="NormalWeb"/>
        <w:spacing w:before="0" w:beforeAutospacing="0" w:after="360" w:afterAutospacing="0" w:line="360" w:lineRule="atLeast"/>
        <w:rPr>
          <w:rFonts w:ascii="Lato Regular" w:hAnsi="Lato Regular"/>
          <w:color w:val="2B2B2B"/>
          <w:sz w:val="24"/>
          <w:szCs w:val="24"/>
        </w:rPr>
      </w:pPr>
      <w:r>
        <w:rPr>
          <w:rFonts w:ascii="Lato Regular" w:hAnsi="Lato Regular"/>
          <w:color w:val="2B2B2B"/>
          <w:sz w:val="24"/>
          <w:szCs w:val="24"/>
        </w:rPr>
        <w:t>Vital Records Office is open weekdays from 8:00 AM to 5:00 PM (plan on arriving by 4:30 PM to allow processing time), located at:</w:t>
      </w:r>
    </w:p>
    <w:p w14:paraId="1396FDBB" w14:textId="77777777" w:rsidR="004369E1" w:rsidRDefault="004369E1" w:rsidP="004369E1">
      <w:pPr>
        <w:pStyle w:val="NormalWeb"/>
        <w:spacing w:before="0" w:beforeAutospacing="0" w:after="360" w:afterAutospacing="0" w:line="360" w:lineRule="atLeast"/>
        <w:jc w:val="center"/>
        <w:rPr>
          <w:rFonts w:ascii="Lato Regular" w:hAnsi="Lato Regular"/>
          <w:color w:val="2B2B2B"/>
          <w:sz w:val="24"/>
          <w:szCs w:val="24"/>
        </w:rPr>
      </w:pPr>
      <w:r>
        <w:rPr>
          <w:rFonts w:ascii="Verdana" w:hAnsi="Verdana"/>
          <w:color w:val="2B2B2B"/>
          <w:sz w:val="17"/>
          <w:szCs w:val="17"/>
        </w:rPr>
        <w:t>San Benito County Health &amp; Human Services Agency</w:t>
      </w:r>
      <w:r>
        <w:rPr>
          <w:rFonts w:ascii="Verdana" w:hAnsi="Verdana"/>
          <w:color w:val="2B2B2B"/>
          <w:sz w:val="17"/>
          <w:szCs w:val="17"/>
        </w:rPr>
        <w:br/>
        <w:t>Public Health Services</w:t>
      </w:r>
      <w:r>
        <w:rPr>
          <w:rFonts w:ascii="Verdana" w:hAnsi="Verdana"/>
          <w:color w:val="2B2B2B"/>
          <w:sz w:val="17"/>
          <w:szCs w:val="17"/>
        </w:rPr>
        <w:br/>
        <w:t>439 Fourth Street</w:t>
      </w:r>
      <w:r>
        <w:rPr>
          <w:rFonts w:ascii="Verdana" w:hAnsi="Verdana"/>
          <w:color w:val="2B2B2B"/>
          <w:sz w:val="17"/>
          <w:szCs w:val="17"/>
        </w:rPr>
        <w:br/>
        <w:t>Hollister, CA 95023</w:t>
      </w:r>
      <w:r>
        <w:rPr>
          <w:rFonts w:ascii="Verdana" w:hAnsi="Verdana"/>
          <w:color w:val="2B2B2B"/>
          <w:sz w:val="17"/>
          <w:szCs w:val="17"/>
        </w:rPr>
        <w:br/>
        <w:t>Telephone: 831-637-5367</w:t>
      </w:r>
    </w:p>
    <w:p w14:paraId="2290A7A8" w14:textId="77777777" w:rsidR="004369E1" w:rsidRDefault="004369E1"/>
    <w:sectPr w:rsidR="004369E1"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83"/>
    <w:rsid w:val="00091783"/>
    <w:rsid w:val="00344672"/>
    <w:rsid w:val="004369E1"/>
    <w:rsid w:val="006E5E60"/>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E38A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69E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369E1"/>
  </w:style>
  <w:style w:type="character" w:styleId="Hyperlink">
    <w:name w:val="Hyperlink"/>
    <w:basedOn w:val="DefaultParagraphFont"/>
    <w:uiPriority w:val="99"/>
    <w:semiHidden/>
    <w:unhideWhenUsed/>
    <w:rsid w:val="004369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69E1"/>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369E1"/>
  </w:style>
  <w:style w:type="character" w:styleId="Hyperlink">
    <w:name w:val="Hyperlink"/>
    <w:basedOn w:val="DefaultParagraphFont"/>
    <w:uiPriority w:val="99"/>
    <w:semiHidden/>
    <w:unhideWhenUsed/>
    <w:rsid w:val="004369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5778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anbenitoco.org/vr/vr_death.html" TargetMode="External"/><Relationship Id="rId5" Type="http://schemas.openxmlformats.org/officeDocument/2006/relationships/hyperlink" Target="http://www.sanbenitoco.org/vr/vr_guidelin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2015-10-08T21:21:00Z</dcterms:created>
  <dcterms:modified xsi:type="dcterms:W3CDTF">2015-10-08T21:21:00Z</dcterms:modified>
</cp:coreProperties>
</file>